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4320"/>
      </w:tblGrid>
      <w:tr w:rsidR="00BE69FE" w14:paraId="57D39160" w14:textId="77777777">
        <w:trPr>
          <w:jc w:val="right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DDC1E1" w14:textId="0170B2AF" w:rsidR="00BE69FE" w:rsidRDefault="00000000">
            <w:pPr>
              <w:jc w:val="center"/>
            </w:pPr>
            <w:r w:rsidRPr="00263E35">
              <w:rPr>
                <w:noProof/>
              </w:rPr>
              <w:pict w14:anchorId="2FBD78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0.5pt;height:43.5pt;visibility:visible;mso-wrap-style:square">
                  <v:imagedata r:id="rId4" o:title=""/>
                </v:shape>
              </w:pic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36395C8" w14:textId="77777777" w:rsidR="00BE69FE" w:rsidRDefault="00000000">
            <w:r>
              <w:rPr>
                <w:sz w:val="16"/>
              </w:rPr>
              <w:t>5567 Reseda Blvd. Suite 101</w:t>
            </w:r>
          </w:p>
          <w:p w14:paraId="1E75C03F" w14:textId="77777777" w:rsidR="00BE69FE" w:rsidRDefault="00000000">
            <w:r>
              <w:rPr>
                <w:sz w:val="16"/>
              </w:rPr>
              <w:t>Tarzana, CA, 91356</w:t>
            </w:r>
          </w:p>
          <w:p w14:paraId="265CF945" w14:textId="77777777" w:rsidR="00BE69FE" w:rsidRDefault="00000000">
            <w:r>
              <w:rPr>
                <w:sz w:val="16"/>
              </w:rPr>
              <w:t>Tel: 213 387 4710. Fax: 213 286 4811</w:t>
            </w:r>
          </w:p>
        </w:tc>
      </w:tr>
      <w:tr w:rsidR="00BE69FE" w14:paraId="485F507F" w14:textId="77777777">
        <w:trPr>
          <w:jc w:val="righ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7CEA63" w14:textId="77777777" w:rsidR="00BE69FE" w:rsidRDefault="00000000">
            <w:pPr>
              <w:jc w:val="center"/>
            </w:pPr>
            <w:r>
              <w:rPr>
                <w:sz w:val="14"/>
              </w:rPr>
              <w:t>☐ Acupuncture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38C1FD" w14:textId="77777777" w:rsidR="00BE69FE" w:rsidRDefault="00000000">
            <w:pPr>
              <w:jc w:val="center"/>
            </w:pPr>
            <w:r>
              <w:rPr>
                <w:sz w:val="14"/>
              </w:rPr>
              <w:t>☐ Chiropractic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76E192" w14:textId="77777777" w:rsidR="00BE69FE" w:rsidRDefault="00000000">
            <w:pPr>
              <w:jc w:val="center"/>
            </w:pPr>
            <w:r>
              <w:rPr>
                <w:sz w:val="14"/>
              </w:rPr>
              <w:t>☐ Massage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4B89600" w14:textId="77777777" w:rsidR="00BE69FE" w:rsidRDefault="00BE69FE"/>
        </w:tc>
      </w:tr>
    </w:tbl>
    <w:p w14:paraId="70BCA58E" w14:textId="77777777" w:rsidR="007A2CBA" w:rsidRDefault="007A2CBA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0D57D9D" w14:textId="77777777" w:rsidR="007A2CBA" w:rsidRDefault="007A2CBA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F4E6497" w14:textId="10283066" w:rsidR="007A2CBA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KNEE RE-EXAM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38AD352F" w14:textId="77777777" w:rsidR="007A2CBA" w:rsidRDefault="007A2CBA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51F3C193" w14:textId="77777777" w:rsidR="007A2CBA" w:rsidRDefault="007A2CBA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B9FF174" w14:textId="67DE3067" w:rsidR="00BE69FE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PATIENT NAME: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DOI: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11FEB667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3A836ED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CURRENT EXAM: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PRIOR EXAM: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# VISITS SINCE PRIOR EXAM:</w:t>
      </w:r>
    </w:p>
    <w:p w14:paraId="17501411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61E8E4A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INJURED SIDE: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RIGHT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LEFT</w:t>
      </w:r>
    </w:p>
    <w:p w14:paraId="0D459CFB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2A3F278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tab/>
      </w:r>
      <w:r>
        <w:tab/>
      </w:r>
    </w:p>
    <w:tbl>
      <w:tblPr>
        <w:tblW w:w="9378" w:type="dxa"/>
        <w:tblLayout w:type="fixed"/>
        <w:tblLook w:val="04A0" w:firstRow="1" w:lastRow="0" w:firstColumn="1" w:lastColumn="0" w:noHBand="0" w:noVBand="1"/>
      </w:tblPr>
      <w:tblGrid>
        <w:gridCol w:w="1998"/>
        <w:gridCol w:w="3690"/>
        <w:gridCol w:w="3690"/>
      </w:tblGrid>
      <w:tr w:rsidR="00BE69FE" w14:paraId="3F0B297D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C2A8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716F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9754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</w:tr>
      <w:tr w:rsidR="00BE69FE" w14:paraId="10C22E35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6E30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 Status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EFBD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30B9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E69FE" w14:paraId="52A3843D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6A9E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Location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EE30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8985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E69FE" w14:paraId="49E18771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F897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Frequency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B04A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50%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75%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 90-100%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F540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50%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75%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 90-100%</w:t>
            </w:r>
          </w:p>
        </w:tc>
      </w:tr>
      <w:tr w:rsidR="00BE69FE" w14:paraId="7DBF3860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E92B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Numerical Rating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FEC6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B7FD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</w:tr>
      <w:tr w:rsidR="00BE69FE" w14:paraId="2E94B0FA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C86B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Functional Scale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68FE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/80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B3FC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80/80 = Full Function)</w:t>
            </w:r>
          </w:p>
        </w:tc>
      </w:tr>
      <w:tr w:rsidR="00BE69FE" w14:paraId="553FAE83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25EA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Medication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333D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6B9A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E69FE" w14:paraId="449B7CB9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C0F1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Brace/Splint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9FDE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B19B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E69FE" w14:paraId="763A8082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90E3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 Deficits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197A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1BF6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E69FE" w14:paraId="700816B4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FAC1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9DF2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32F7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E69FE" w14:paraId="69AAF0FC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E3AB" w14:textId="77777777" w:rsidR="00BE69FE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B65E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042C" w14:textId="77777777" w:rsidR="00BE69FE" w:rsidRDefault="00BE69FE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DEBEE0E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F186840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*Functional Scale Attached</w:t>
      </w:r>
    </w:p>
    <w:p w14:paraId="26643EEF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ECF2EF0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page" w:tblpX="1782" w:tblpY="130"/>
        <w:tblW w:w="8478" w:type="dxa"/>
        <w:tblLayout w:type="fixed"/>
        <w:tblLook w:val="04A0" w:firstRow="1" w:lastRow="0" w:firstColumn="1" w:lastColumn="0" w:noHBand="0" w:noVBand="1"/>
      </w:tblPr>
      <w:tblGrid>
        <w:gridCol w:w="1278"/>
        <w:gridCol w:w="1350"/>
        <w:gridCol w:w="1170"/>
        <w:gridCol w:w="900"/>
        <w:gridCol w:w="1260"/>
        <w:gridCol w:w="1260"/>
        <w:gridCol w:w="1260"/>
      </w:tblGrid>
      <w:tr w:rsidR="00BE69FE" w14:paraId="78ADB471" w14:textId="77777777">
        <w:trPr>
          <w:trHeight w:val="170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9E68" w14:textId="77777777" w:rsidR="00BE69FE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KNEE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C0F2" w14:textId="77777777" w:rsidR="00BE69FE" w:rsidRDefault="00000000">
            <w:pPr>
              <w:keepNext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  <w:p w14:paraId="2683AA21" w14:textId="77777777" w:rsidR="00BE69FE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7FE5" w14:textId="77777777" w:rsidR="00BE69FE" w:rsidRDefault="00000000">
            <w:pPr>
              <w:keepNext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  <w:p w14:paraId="5A9127BE" w14:textId="77777777" w:rsidR="00BE69FE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7CAB" w14:textId="77777777" w:rsidR="00BE69FE" w:rsidRDefault="00000000">
            <w:pPr>
              <w:keepNext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  <w:p w14:paraId="79F15B06" w14:textId="77777777" w:rsidR="00BE69FE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EA25" w14:textId="77777777" w:rsidR="00BE69FE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 w14:paraId="514C55BF" w14:textId="77777777" w:rsidR="00BE69FE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RIGHT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6516" w14:textId="77777777" w:rsidR="00BE69FE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 w14:paraId="3D6D01FE" w14:textId="77777777" w:rsidR="00BE69FE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30A3" w14:textId="77777777" w:rsidR="00BE69FE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 w14:paraId="7B409C00" w14:textId="77777777" w:rsidR="00BE69FE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 w:rsidR="00BE69FE" w14:paraId="44B31BF7" w14:textId="77777777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4A6A" w14:textId="77777777" w:rsidR="00BE69FE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859F" w14:textId="77777777" w:rsidR="00BE69FE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/150°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F8AF" w14:textId="77777777" w:rsidR="00BE69FE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/150°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15D5" w14:textId="77777777" w:rsidR="00BE69FE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786E" w14:textId="77777777" w:rsidR="00BE69FE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/150°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C497" w14:textId="77777777" w:rsidR="00BE69FE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/150°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AA46" w14:textId="77777777" w:rsidR="00BE69FE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BE69FE" w14:paraId="2D9A0553" w14:textId="77777777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B916" w14:textId="77777777" w:rsidR="00BE69FE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391D" w14:textId="77777777" w:rsidR="00BE69FE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E940" w14:textId="77777777" w:rsidR="00BE69FE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FC50" w14:textId="77777777" w:rsidR="00BE69FE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6E84" w14:textId="77777777" w:rsidR="00BE69FE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95B2" w14:textId="77777777" w:rsidR="00BE69FE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9C09" w14:textId="77777777" w:rsidR="00BE69FE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 w14:paraId="08CB04F7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F8A39F7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24DEA873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CF11707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180D1374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8B00D8D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504ADD8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F8E0638" w14:textId="073DF37C" w:rsidR="00BE69FE" w:rsidRDefault="007A2CBA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00000">
        <w:rPr>
          <w:rFonts w:ascii="Times New Roman" w:hAnsi="Times New Roman" w:cs="Times New Roman"/>
          <w:sz w:val="20"/>
          <w:szCs w:val="20"/>
        </w:rPr>
        <w:t>□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000000">
        <w:rPr>
          <w:rFonts w:ascii="Times New Roman" w:hAnsi="Times New Roman" w:cs="Times New Roman"/>
          <w:sz w:val="20"/>
          <w:szCs w:val="20"/>
        </w:rPr>
        <w:t>Functional improvement achieved from past care as follows</w:t>
      </w:r>
    </w:p>
    <w:p w14:paraId="46916883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numerical rating of pain</w:t>
      </w:r>
    </w:p>
    <w:p w14:paraId="53633F15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radiation of pain</w:t>
      </w:r>
    </w:p>
    <w:p w14:paraId="2177EC23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frequency of pain</w:t>
      </w:r>
    </w:p>
    <w:p w14:paraId="10AAB696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disability: improved ability to perform ADLs</w:t>
      </w:r>
    </w:p>
    <w:p w14:paraId="002B50FE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□ Diminished passive coping strategies; tolerance of progressive conditioning </w:t>
      </w:r>
    </w:p>
    <w:p w14:paraId="18CED21A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positive ortho/neuro tests</w:t>
      </w:r>
    </w:p>
    <w:p w14:paraId="515F0145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□ Improved Ranges of Motion </w:t>
      </w:r>
    </w:p>
    <w:p w14:paraId="44C08366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287DA91D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Further improvement anticipated from additional care </w:t>
      </w:r>
    </w:p>
    <w:p w14:paraId="77CD74D4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2007EB2B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AD597BA" w14:textId="77777777" w:rsidR="00BE69FE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Maximum Medical Benefit achieved from past care; further improvement not anticipated from same care</w:t>
      </w:r>
    </w:p>
    <w:p w14:paraId="56B57AE0" w14:textId="77777777" w:rsidR="007A2CBA" w:rsidRDefault="007A2CBA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</w:p>
    <w:p w14:paraId="760945A3" w14:textId="77777777" w:rsidR="007A2CBA" w:rsidRDefault="007A2CBA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</w:p>
    <w:p w14:paraId="1F2AA2DF" w14:textId="0B37C83B" w:rsidR="00BE69FE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t>Provider Signature: _____________________________________________</w:t>
      </w:r>
    </w:p>
    <w:p w14:paraId="41B718DB" w14:textId="77777777" w:rsidR="00BE69FE" w:rsidRDefault="00BE69FE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sectPr w:rsidR="00BE69FE">
      <w:pgSz w:w="12240" w:h="15840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ms Rmn 12pt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871095C4-C8A6-4531-A277-9423EA0C272B}"/>
    <w:docVar w:name="dgnword-eventsink" w:val="20949024"/>
  </w:docVars>
  <w:rsids>
    <w:rsidRoot w:val="00BE69FE"/>
    <w:rsid w:val="007A2CBA"/>
    <w:rsid w:val="009B26F1"/>
    <w:rsid w:val="00BE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C1F2E"/>
  <w15:docId w15:val="{070A32AE-6549-44C8-9CAE-C94627F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Document8">
    <w:name w:val="Document 8"/>
    <w:basedOn w:val="DefaultParagraphFont"/>
    <w:qFormat/>
  </w:style>
  <w:style w:type="character" w:customStyle="1" w:styleId="Document4">
    <w:name w:val="Document 4"/>
    <w:qFormat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qFormat/>
  </w:style>
  <w:style w:type="character" w:customStyle="1" w:styleId="Document5">
    <w:name w:val="Document 5"/>
    <w:basedOn w:val="DefaultParagraphFont"/>
    <w:qFormat/>
  </w:style>
  <w:style w:type="character" w:customStyle="1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Document7">
    <w:name w:val="Document 7"/>
    <w:basedOn w:val="DefaultParagraphFont"/>
    <w:qFormat/>
  </w:style>
  <w:style w:type="character" w:customStyle="1" w:styleId="Bibliogrphy">
    <w:name w:val="Bibliogrphy"/>
    <w:basedOn w:val="DefaultParagraphFont"/>
    <w:qFormat/>
  </w:style>
  <w:style w:type="character" w:customStyle="1" w:styleId="RightPar1">
    <w:name w:val="Right Par 1"/>
    <w:basedOn w:val="DefaultParagraphFont"/>
    <w:qFormat/>
  </w:style>
  <w:style w:type="character" w:customStyle="1" w:styleId="RightPar2">
    <w:name w:val="Right Par 2"/>
    <w:basedOn w:val="DefaultParagraphFont"/>
    <w:qFormat/>
  </w:style>
  <w:style w:type="character" w:customStyle="1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RightPar3">
    <w:name w:val="Right Par 3"/>
    <w:basedOn w:val="DefaultParagraphFont"/>
    <w:qFormat/>
  </w:style>
  <w:style w:type="character" w:customStyle="1" w:styleId="RightPar4">
    <w:name w:val="Right Par 4"/>
    <w:basedOn w:val="DefaultParagraphFont"/>
    <w:qFormat/>
  </w:style>
  <w:style w:type="character" w:customStyle="1" w:styleId="RightPar5">
    <w:name w:val="Right Par 5"/>
    <w:basedOn w:val="DefaultParagraphFont"/>
    <w:qFormat/>
  </w:style>
  <w:style w:type="character" w:customStyle="1" w:styleId="RightPar6">
    <w:name w:val="Right Par 6"/>
    <w:basedOn w:val="DefaultParagraphFont"/>
    <w:qFormat/>
  </w:style>
  <w:style w:type="character" w:customStyle="1" w:styleId="RightPar7">
    <w:name w:val="Right Par 7"/>
    <w:basedOn w:val="DefaultParagraphFont"/>
    <w:qFormat/>
  </w:style>
  <w:style w:type="character" w:customStyle="1" w:styleId="RightPar8">
    <w:name w:val="Right Par 8"/>
    <w:basedOn w:val="DefaultParagraphFont"/>
    <w:qFormat/>
  </w:style>
  <w:style w:type="character" w:customStyle="1" w:styleId="DocInit">
    <w:name w:val="Doc Init"/>
    <w:basedOn w:val="DefaultParagraphFont"/>
    <w:qFormat/>
  </w:style>
  <w:style w:type="character" w:customStyle="1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5">
    <w:name w:val="Technical 5"/>
    <w:basedOn w:val="DefaultParagraphFont"/>
    <w:qFormat/>
  </w:style>
  <w:style w:type="character" w:customStyle="1" w:styleId="Technical6">
    <w:name w:val="Technical 6"/>
    <w:basedOn w:val="DefaultParagraphFont"/>
    <w:qFormat/>
  </w:style>
  <w:style w:type="character" w:customStyle="1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4">
    <w:name w:val="Technical 4"/>
    <w:basedOn w:val="DefaultParagraphFont"/>
    <w:qFormat/>
  </w:style>
  <w:style w:type="character" w:customStyle="1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7">
    <w:name w:val="Technical 7"/>
    <w:basedOn w:val="DefaultParagraphFont"/>
    <w:qFormat/>
  </w:style>
  <w:style w:type="character" w:customStyle="1" w:styleId="Technical8">
    <w:name w:val="Technical 8"/>
    <w:basedOn w:val="DefaultParagraphFont"/>
    <w:qFormat/>
  </w:style>
  <w:style w:type="character" w:customStyle="1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customStyle="1" w:styleId="ltrhead">
    <w:name w:val="ltrhead"/>
    <w:basedOn w:val="DefaultParagraphFont"/>
    <w:qFormat/>
  </w:style>
  <w:style w:type="character" w:customStyle="1" w:styleId="Heading">
    <w:name w:val="Heading"/>
    <w:basedOn w:val="DefaultParagraphFont"/>
    <w:qFormat/>
  </w:style>
  <w:style w:type="character" w:customStyle="1" w:styleId="RightPar">
    <w:name w:val="Right Par"/>
    <w:basedOn w:val="DefaultParagraphFont"/>
    <w:qFormat/>
  </w:style>
  <w:style w:type="character" w:customStyle="1" w:styleId="Subheading">
    <w:name w:val="Subheading"/>
    <w:basedOn w:val="DefaultParagraphFont"/>
    <w:qFormat/>
  </w:style>
  <w:style w:type="character" w:customStyle="1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MCKHeadings">
    <w:name w:val="MCK Headings"/>
    <w:qFormat/>
    <w:rPr>
      <w:b/>
      <w:bCs/>
      <w:smallCaps/>
      <w:sz w:val="29"/>
      <w:szCs w:val="29"/>
    </w:rPr>
  </w:style>
  <w:style w:type="character" w:customStyle="1" w:styleId="RefsChHeadin">
    <w:name w:val="RefsChHeadin"/>
    <w:basedOn w:val="DefaultParagraphFont"/>
    <w:qFormat/>
  </w:style>
  <w:style w:type="character" w:customStyle="1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EquationCaption">
    <w:name w:val="_Equation Caption"/>
    <w:qFormat/>
  </w:style>
  <w:style w:type="paragraph" w:customStyle="1" w:styleId="Heading1">
    <w:name w:val="Heading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rPr>
      <w:rFonts w:cs="Times New Roman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rPr>
      <w:rFonts w:cs="Times New Roman"/>
    </w:rPr>
  </w:style>
  <w:style w:type="paragraph" w:styleId="FootnoteText">
    <w:name w:val="footnote text"/>
    <w:basedOn w:val="Normal"/>
    <w:rPr>
      <w:rFonts w:cs="Times New Roman"/>
    </w:rPr>
  </w:style>
  <w:style w:type="paragraph" w:customStyle="1" w:styleId="Document1">
    <w:name w:val="Document 1"/>
    <w:qFormat/>
    <w:pPr>
      <w:keepNext/>
      <w:keepLines/>
      <w:widowControl w:val="0"/>
      <w:tabs>
        <w:tab w:val="left" w:pos="-720"/>
      </w:tabs>
      <w:suppressAutoHyphens/>
      <w:autoSpaceDE w:val="0"/>
      <w:spacing w:line="240" w:lineRule="atLeast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pacing w:line="240" w:lineRule="atLeast"/>
      <w:ind w:left="720"/>
    </w:pPr>
  </w:style>
  <w:style w:type="paragraph" w:styleId="TOAHeading">
    <w:name w:val="toa heading"/>
    <w:basedOn w:val="Normal"/>
    <w:next w:val="Normal"/>
    <w:qFormat/>
    <w:pPr>
      <w:tabs>
        <w:tab w:val="right" w:pos="9360"/>
      </w:tabs>
      <w:spacing w:line="240" w:lineRule="atLeast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Pain Management Center Inc</cp:lastModifiedBy>
  <cp:revision>2</cp:revision>
  <dcterms:created xsi:type="dcterms:W3CDTF">2026-08-10T22:16:00Z</dcterms:created>
  <dcterms:modified xsi:type="dcterms:W3CDTF">2026-08-10T22:17:00Z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2026-08-09T01:50:00Z</dcterms:created>
  <dc:creator>Gary</dc:creator>
  <dc:description/>
  <cp:keywords/>
  <dc:language>en-US</dc:language>
  <cp:lastModifiedBy>Gary Jacob</cp:lastModifiedBy>
  <cp:lastPrinted>2004-08-30T20:02:00Z</cp:lastPrinted>
  <dcterms:modified xsi:type="dcterms:W3CDTF">2026-08-10T00:18:00Z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