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640" w:type="dxa"/>
        <w:jc w:val="righ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firstRow="1" w:noVBand="1" w:lastRow="0" w:firstColumn="1" w:lastColumn="0" w:noHBand="0" w:val="04a0"/>
      </w:tblPr>
      <w:tblGrid>
        <w:gridCol w:w="1440"/>
        <w:gridCol w:w="1439"/>
        <w:gridCol w:w="1441"/>
        <w:gridCol w:w="4320"/>
      </w:tblGrid>
      <w:tr>
        <w:trPr/>
        <w:tc>
          <w:tcPr>
            <w:tcW w:w="4320" w:type="dxa"/>
            <w:gridSpan w:val="3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drawing>
                <wp:inline distT="0" distB="0" distL="0" distR="0">
                  <wp:extent cx="1645920" cy="5486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Borders/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5567 Reseda Blvd. Suite 101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Tarzana, CA, 91356</w:t>
            </w:r>
          </w:p>
          <w:p>
            <w:pPr>
              <w:pStyle w:val="Normal"/>
              <w:spacing w:before="0" w:after="0"/>
              <w:jc w:val="left"/>
              <w:rPr/>
            </w:pPr>
            <w:r>
              <w:rPr>
                <w:sz w:val="16"/>
              </w:rPr>
              <w:t>Tel: 213 387 4710. Fax: 213 286 4811</w:t>
            </w:r>
          </w:p>
        </w:tc>
      </w:tr>
      <w:tr>
        <w:trPr/>
        <w:tc>
          <w:tcPr>
            <w:tcW w:w="1440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Acupuncture</w:t>
            </w:r>
          </w:p>
        </w:tc>
        <w:tc>
          <w:tcPr>
            <w:tcW w:w="1439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Chiropractic</w:t>
            </w:r>
          </w:p>
        </w:tc>
        <w:tc>
          <w:tcPr>
            <w:tcW w:w="1441" w:type="dxa"/>
            <w:tcBorders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sz w:val="14"/>
              </w:rPr>
              <w:t xml:space="preserve">☐ </w:t>
            </w:r>
            <w:r>
              <w:rPr>
                <w:sz w:val="14"/>
              </w:rPr>
              <w:t>Massage</w:t>
            </w:r>
          </w:p>
        </w:tc>
        <w:tc>
          <w:tcPr>
            <w:tcW w:w="43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 xml:space="preserve">LUMBOPELVIC EXAM 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DATE:</w:t>
        <w:tab/>
        <w:tab/>
        <w:tab/>
        <w:t>PATIENT NAME:</w:t>
        <w:tab/>
        <w:tab/>
        <w:tab/>
        <w:tab/>
        <w:t>DOI: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3379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Mechanism of Injury: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Work Status:</w:t>
        <w:tab/>
        <w:tab/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Full Duty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TPD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TTD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PPD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PTD     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>RETIRED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Restrictions:</w:t>
        <w:tab/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Symptom Location:   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Frequency (% time):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occasional 25%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intermittent 50%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frequent 75%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b/>
          <w:bCs/>
          <w:sz w:val="20"/>
          <w:szCs w:val="20"/>
        </w:rPr>
        <w:t>constant 90-100%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Numerical Rating:      /10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LB Disability Questionnaire (100% = Maximum Disability):               %                          </w:t>
      </w:r>
      <w:r>
        <w:rPr>
          <w:rFonts w:cs="Times New Roman" w:ascii="Times New Roman" w:hAnsi="Times New Roman"/>
          <w:sz w:val="18"/>
          <w:szCs w:val="18"/>
        </w:rPr>
        <w:t>NOTE: Questionnaire  Attached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Current Treatment, Medication, Brace/Splint and Response: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084" w:leader="none"/>
          <w:tab w:val="left" w:pos="1584" w:leader="none"/>
          <w:tab w:val="left" w:pos="2217" w:leader="none"/>
          <w:tab w:val="left" w:pos="2448" w:leader="none"/>
          <w:tab w:val="left" w:pos="2966" w:leader="none"/>
          <w:tab w:val="left" w:pos="3789" w:leader="none"/>
          <w:tab w:val="left" w:pos="4377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Past Treatment, Medication, Brace/Splint and Response:</w:t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864" w:leader="none"/>
          <w:tab w:val="left" w:pos="1584" w:leader="none"/>
          <w:tab w:val="left" w:pos="2304" w:leader="none"/>
          <w:tab w:val="left" w:pos="3024" w:leader="none"/>
          <w:tab w:val="left" w:pos="3744" w:leader="none"/>
          <w:tab w:val="left" w:pos="4464" w:leader="none"/>
          <w:tab w:val="left" w:pos="5184" w:leader="none"/>
          <w:tab w:val="left" w:pos="5904" w:leader="none"/>
          <w:tab w:val="left" w:pos="6624" w:leader="none"/>
          <w:tab w:val="left" w:pos="7344" w:leader="none"/>
          <w:tab w:val="left" w:pos="8064" w:leader="none"/>
          <w:tab w:val="left" w:pos="8784" w:leader="none"/>
          <w:tab w:val="left" w:pos="9504" w:leader="none"/>
          <w:tab w:val="left" w:pos="10224" w:leader="none"/>
          <w:tab w:val="left" w:pos="10944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vanish/>
          <w:sz w:val="20"/>
          <w:szCs w:val="20"/>
        </w:rPr>
        <w:t>USE ALT-P: VM# to enter responses.</w:t>
      </w:r>
    </w:p>
    <w:tbl>
      <w:tblPr>
        <w:tblpPr w:vertAnchor="text" w:horzAnchor="margin" w:rightFromText="180" w:tblpX="5" w:tblpY="38"/>
        <w:tblW w:w="43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170"/>
        <w:gridCol w:w="1261"/>
      </w:tblGrid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LUMBOSACRAL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PATIENT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/60°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/25°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Right Lateral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/25°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>
        <w:trPr/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Left Lateral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/25°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jc w:val="center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□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2790" w:leader="none"/>
          <w:tab w:val="left" w:pos="5310" w:leader="none"/>
          <w:tab w:val="left" w:pos="5940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Reflexes</w:t>
      </w:r>
      <w:r>
        <w:rPr>
          <w:rFonts w:cs="Times New Roman" w:ascii="Times New Roman" w:hAnsi="Times New Roman"/>
          <w:sz w:val="20"/>
          <w:szCs w:val="20"/>
        </w:rPr>
        <w:tab/>
      </w: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Right</w:t>
      </w:r>
      <w:r>
        <w:rPr>
          <w:rFonts w:cs="Times New Roman" w:ascii="Times New Roman" w:hAnsi="Times New Roman"/>
          <w:sz w:val="20"/>
          <w:szCs w:val="20"/>
        </w:rPr>
        <w:tab/>
      </w: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Left</w:t>
      </w:r>
      <w:r>
        <w:rPr>
          <w:rFonts w:cs="Times New Roman" w:ascii="Times New Roman" w:hAnsi="Times New Roman"/>
          <w:sz w:val="20"/>
          <w:szCs w:val="20"/>
        </w:rPr>
        <w:tab/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980" w:leader="none"/>
          <w:tab w:val="left" w:pos="4500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Patellar (L3-4)</w:t>
        <w:tab/>
        <w:t xml:space="preserve">□ 0  □ +1  □ +2  □ +3  □ +4  </w:t>
        <w:tab/>
        <w:t xml:space="preserve">□ 0  □ +1  □ +2  □ +3  □ +4  </w:t>
        <w:tab/>
        <w:tab/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980" w:leader="none"/>
          <w:tab w:val="left" w:pos="4500" w:leader="none"/>
          <w:tab w:val="left" w:pos="4860" w:leader="none"/>
          <w:tab w:val="left" w:pos="6372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Achilles (S1)</w:t>
        <w:tab/>
        <w:t xml:space="preserve">□ 0  □ +1  □ +2  □ +3  □ +4  </w:t>
        <w:tab/>
        <w:t xml:space="preserve">□ 0  □ +1  □ +2  □ +3  □ +4  </w:t>
        <w:tab/>
        <w:tab/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3888" w:leader="none"/>
          <w:tab w:val="left" w:pos="4860" w:leader="none"/>
          <w:tab w:val="left" w:pos="637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2880" w:leader="none"/>
          <w:tab w:val="left" w:pos="3715" w:leader="none"/>
          <w:tab w:val="left" w:pos="4867" w:leader="none"/>
          <w:tab w:val="left" w:pos="4950" w:leader="none"/>
          <w:tab w:val="left" w:pos="6120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Decreased Sensation to Pin-Prick</w:t>
      </w:r>
      <w:r>
        <w:rPr>
          <w:rFonts w:cs="Times New Roman" w:ascii="Times New Roman" w:hAnsi="Times New Roman"/>
          <w:sz w:val="20"/>
          <w:szCs w:val="20"/>
        </w:rPr>
        <w:t xml:space="preserve">      □ NONE DECREASED    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2880" w:leader="none"/>
          <w:tab w:val="left" w:pos="3715" w:leader="none"/>
          <w:tab w:val="left" w:pos="4867" w:leader="none"/>
          <w:tab w:val="left" w:pos="4950" w:leader="none"/>
          <w:tab w:val="left" w:pos="6120" w:leader="none"/>
        </w:tabs>
        <w:spacing w:lineRule="atLeast" w:line="240"/>
        <w:rPr/>
      </w:pPr>
      <w:r>
        <w:rPr>
          <w:rFonts w:cs="Times New Roman" w:ascii="Times New Roman" w:hAnsi="Times New Roman"/>
          <w:b/>
          <w:bCs/>
          <w:sz w:val="20"/>
          <w:szCs w:val="20"/>
        </w:rPr>
        <w:t>RIGHT:</w:t>
      </w:r>
      <w:r>
        <w:rPr>
          <w:rFonts w:cs="Times New Roman" w:ascii="Times New Roman" w:hAnsi="Times New Roman"/>
          <w:sz w:val="20"/>
          <w:szCs w:val="20"/>
        </w:rPr>
        <w:t xml:space="preserve">  □ L2  □ L3  □ L4  □ L5  □ S1    </w:t>
      </w:r>
      <w:r>
        <w:rPr>
          <w:rFonts w:cs="Times New Roman" w:ascii="Times New Roman" w:hAnsi="Times New Roman"/>
          <w:b/>
          <w:bCs/>
          <w:sz w:val="20"/>
          <w:szCs w:val="20"/>
        </w:rPr>
        <w:t>LEFT:</w:t>
      </w:r>
      <w:r>
        <w:rPr>
          <w:rFonts w:cs="Times New Roman" w:ascii="Times New Roman" w:hAnsi="Times New Roman"/>
          <w:sz w:val="20"/>
          <w:szCs w:val="20"/>
        </w:rPr>
        <w:t xml:space="preserve">  □ L2  □ L3  □ L4  □ L5  □ S1    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2880" w:leader="none"/>
          <w:tab w:val="left" w:pos="3715" w:leader="none"/>
          <w:tab w:val="left" w:pos="4867" w:leader="none"/>
          <w:tab w:val="left" w:pos="4950" w:leader="none"/>
          <w:tab w:val="left" w:pos="6120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left" w:pos="4050" w:leader="none"/>
          <w:tab w:val="left" w:pos="6210" w:leader="none"/>
          <w:tab w:val="left" w:pos="8190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Decreased Muscle Strength</w:t>
      </w:r>
      <w:r>
        <w:rPr>
          <w:rFonts w:cs="Times New Roman" w:ascii="Times New Roman" w:hAnsi="Times New Roman"/>
          <w:sz w:val="20"/>
          <w:szCs w:val="20"/>
        </w:rPr>
        <w:t xml:space="preserve">        □ NONE DECREASED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    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950" w:leader="none"/>
          <w:tab w:val="left" w:pos="2430" w:leader="none"/>
          <w:tab w:val="left" w:pos="3600" w:leader="none"/>
          <w:tab w:val="decimal" w:pos="6300" w:leader="none"/>
          <w:tab w:val="left" w:pos="8190" w:leader="none"/>
          <w:tab w:val="decimal" w:pos="8424" w:leader="none"/>
        </w:tabs>
        <w:spacing w:lineRule="atLeast" w:line="240"/>
        <w:rPr>
          <w:rFonts w:ascii="Times New Roman" w:hAnsi="Times New Roman" w:cs="Times New Roman"/>
          <w:sz w:val="20"/>
          <w:szCs w:val="20"/>
          <w:lang w:val="da-DK"/>
        </w:rPr>
      </w:pPr>
      <w:r>
        <w:rPr>
          <w:rFonts w:cs="Times New Roman" w:ascii="Times New Roman" w:hAnsi="Times New Roman"/>
          <w:sz w:val="20"/>
          <w:szCs w:val="20"/>
          <w:lang w:val="da-DK"/>
        </w:rPr>
        <w:t>Psoas (L2 )</w:t>
        <w:tab/>
        <w:tab/>
      </w: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RIGHT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    </w:t>
        <w:tab/>
      </w: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LEFT</w:t>
      </w:r>
      <w:r>
        <w:rPr>
          <w:rFonts w:cs="Times New Roman" w:ascii="Times New Roman" w:hAnsi="Times New Roman"/>
          <w:sz w:val="20"/>
          <w:szCs w:val="20"/>
          <w:lang w:val="da-DK"/>
        </w:rPr>
        <w:tab/>
        <w:t xml:space="preserve"> 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2430" w:leader="none"/>
          <w:tab w:val="left" w:pos="2970" w:leader="none"/>
          <w:tab w:val="left" w:pos="3600" w:leader="none"/>
          <w:tab w:val="left" w:pos="4050" w:leader="none"/>
          <w:tab w:val="decimal" w:pos="6300" w:leader="none"/>
          <w:tab w:val="left" w:pos="8190" w:leader="none"/>
          <w:tab w:val="decimal" w:pos="8424" w:leader="none"/>
        </w:tabs>
        <w:spacing w:lineRule="atLeast" w:line="240"/>
        <w:rPr>
          <w:rFonts w:ascii="Times New Roman" w:hAnsi="Times New Roman" w:cs="Times New Roman"/>
          <w:sz w:val="20"/>
          <w:szCs w:val="20"/>
          <w:lang w:val="da-DK"/>
        </w:rPr>
      </w:pPr>
      <w:r>
        <w:rPr>
          <w:rFonts w:cs="Times New Roman" w:ascii="Times New Roman" w:hAnsi="Times New Roman"/>
          <w:sz w:val="20"/>
          <w:szCs w:val="20"/>
        </w:rPr>
        <w:t>Quadriceps (L3)</w:t>
        <w:tab/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3/5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4/5  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3/5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>4/5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2430" w:leader="none"/>
          <w:tab w:val="left" w:pos="2970" w:leader="none"/>
          <w:tab w:val="left" w:pos="3600" w:leader="none"/>
          <w:tab w:val="left" w:pos="4050" w:leader="none"/>
          <w:tab w:val="decimal" w:pos="6300" w:leader="none"/>
          <w:tab w:val="left" w:pos="8190" w:leader="none"/>
          <w:tab w:val="decimal" w:pos="8424" w:leader="none"/>
        </w:tabs>
        <w:spacing w:lineRule="atLeast" w:line="240"/>
        <w:rPr>
          <w:rFonts w:ascii="Times New Roman" w:hAnsi="Times New Roman" w:cs="Times New Roman"/>
          <w:sz w:val="20"/>
          <w:szCs w:val="20"/>
          <w:lang w:val="da-DK"/>
        </w:rPr>
      </w:pPr>
      <w:r>
        <w:rPr>
          <w:rFonts w:cs="Times New Roman" w:ascii="Times New Roman" w:hAnsi="Times New Roman"/>
          <w:sz w:val="20"/>
          <w:szCs w:val="20"/>
        </w:rPr>
        <w:t>Tibialis Anterior (L4)</w:t>
        <w:tab/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3/5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4/5    </w:t>
        <w:tab/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3/5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4/5    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2430" w:leader="none"/>
          <w:tab w:val="left" w:pos="2970" w:leader="none"/>
          <w:tab w:val="left" w:pos="3600" w:leader="none"/>
          <w:tab w:val="left" w:pos="4050" w:leader="none"/>
          <w:tab w:val="decimal" w:pos="6300" w:leader="none"/>
          <w:tab w:val="left" w:pos="8190" w:leader="none"/>
          <w:tab w:val="decimal" w:pos="8424" w:leader="none"/>
        </w:tabs>
        <w:spacing w:lineRule="atLeast" w:line="240"/>
        <w:rPr>
          <w:rFonts w:ascii="Times New Roman" w:hAnsi="Times New Roman" w:cs="Times New Roman"/>
          <w:sz w:val="20"/>
          <w:szCs w:val="20"/>
          <w:lang w:val="da-DK"/>
        </w:rPr>
      </w:pPr>
      <w:r>
        <w:rPr>
          <w:rFonts w:cs="Times New Roman" w:ascii="Times New Roman" w:hAnsi="Times New Roman"/>
          <w:sz w:val="20"/>
          <w:szCs w:val="20"/>
        </w:rPr>
        <w:t>Extensor hallucis longus (L5)</w:t>
        <w:tab/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3/5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4/5    </w:t>
      </w:r>
      <w:r>
        <w:rPr>
          <w:rFonts w:cs="Times New Roman" w:ascii="Times New Roman" w:hAnsi="Times New Roman"/>
          <w:sz w:val="20"/>
          <w:szCs w:val="20"/>
        </w:rPr>
        <w:tab/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3/5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4/5    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2430" w:leader="none"/>
          <w:tab w:val="left" w:pos="2970" w:leader="none"/>
          <w:tab w:val="left" w:pos="3600" w:leader="none"/>
          <w:tab w:val="left" w:pos="4050" w:leader="none"/>
          <w:tab w:val="decimal" w:pos="6300" w:leader="none"/>
          <w:tab w:val="left" w:pos="8190" w:leader="none"/>
          <w:tab w:val="decimal" w:pos="8424" w:leader="none"/>
        </w:tabs>
        <w:spacing w:lineRule="atLeast" w:line="240"/>
        <w:rPr>
          <w:rFonts w:ascii="Times New Roman" w:hAnsi="Times New Roman" w:cs="Times New Roman"/>
          <w:sz w:val="20"/>
          <w:szCs w:val="20"/>
          <w:lang w:val="da-DK"/>
        </w:rPr>
      </w:pPr>
      <w:r>
        <w:rPr>
          <w:rFonts w:cs="Times New Roman" w:ascii="Times New Roman" w:hAnsi="Times New Roman"/>
          <w:sz w:val="20"/>
          <w:szCs w:val="20"/>
        </w:rPr>
        <w:t>Gastrocnemius (S1)</w:t>
        <w:tab/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3/5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4/5    </w:t>
        <w:tab/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3/5  </w:t>
      </w:r>
      <w:r>
        <w:rPr>
          <w:rFonts w:cs="Times New Roman" w:ascii="Times New Roman" w:hAnsi="Times New Roman"/>
          <w:sz w:val="20"/>
          <w:szCs w:val="20"/>
        </w:rPr>
        <w:t xml:space="preserve">□ </w:t>
      </w:r>
      <w:r>
        <w:rPr>
          <w:rFonts w:cs="Times New Roman" w:ascii="Times New Roman" w:hAnsi="Times New Roman"/>
          <w:sz w:val="20"/>
          <w:szCs w:val="20"/>
          <w:lang w:val="da-DK"/>
        </w:rPr>
        <w:t xml:space="preserve">4/5    </w:t>
      </w:r>
      <w:r>
        <w:rPr>
          <w:rFonts w:cs="Times New Roman" w:ascii="Times New Roman" w:hAnsi="Times New Roman"/>
          <w:sz w:val="20"/>
          <w:szCs w:val="20"/>
        </w:rPr>
        <w:tab/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950" w:leader="none"/>
          <w:tab w:val="left" w:pos="2970" w:leader="none"/>
          <w:tab w:val="left" w:pos="4050" w:leader="none"/>
          <w:tab w:val="decimal" w:pos="6300" w:leader="none"/>
          <w:tab w:val="left" w:pos="8190" w:leader="none"/>
          <w:tab w:val="decimal" w:pos="8424" w:leader="none"/>
        </w:tabs>
        <w:spacing w:lineRule="atLeast" w:line="240"/>
        <w:rPr>
          <w:rFonts w:ascii="Times New Roman" w:hAnsi="Times New Roman" w:cs="Times New Roman"/>
          <w:sz w:val="20"/>
          <w:szCs w:val="20"/>
          <w:lang w:val="da-DK"/>
        </w:rPr>
      </w:pPr>
      <w:r>
        <w:rPr>
          <w:rFonts w:cs="Times New Roman" w:ascii="Times New Roman" w:hAnsi="Times New Roman"/>
          <w:sz w:val="20"/>
          <w:szCs w:val="20"/>
          <w:lang w:val="da-DK"/>
        </w:rPr>
      </w:r>
    </w:p>
    <w:p>
      <w:pPr>
        <w:pStyle w:val="Normal"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1651" w:leader="none"/>
          <w:tab w:val="left" w:pos="2880" w:leader="none"/>
          <w:tab w:val="left" w:pos="3960" w:leader="none"/>
          <w:tab w:val="left" w:pos="5452" w:leader="none"/>
          <w:tab w:val="left" w:pos="7065" w:leader="none"/>
          <w:tab w:val="left" w:pos="8793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 xml:space="preserve">Provocative Testing 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3780" w:leader="none"/>
          <w:tab w:val="left" w:pos="4860" w:leader="none"/>
          <w:tab w:val="left" w:pos="5940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(-)  □ +R   □ +L : Neural Mechanosensitivity:  □ Slump Test  □ Braggards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3780" w:leader="none"/>
          <w:tab w:val="left" w:pos="4860" w:leader="none"/>
          <w:tab w:val="left" w:pos="5940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(-)  □ +R   □ +L : L2-L4: Femoral Nerve Stretch Test 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3780" w:leader="none"/>
          <w:tab w:val="left" w:pos="4860" w:leader="none"/>
          <w:tab w:val="left" w:pos="5940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(-)  □ +R   □ +L : Straight Leg Raise: + @     Degrees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3780" w:leader="none"/>
          <w:tab w:val="left" w:pos="4860" w:leader="none"/>
          <w:tab w:val="left" w:pos="5940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(-)  □ +R   □ +L : L5-S1: Disc Herniation Crossed Straight Leg Raise</w:t>
      </w:r>
    </w:p>
    <w:p>
      <w:pPr>
        <w:pStyle w:val="Normal"/>
        <w:keepNext w:val="true"/>
        <w:keepLines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900" w:leader="none"/>
          <w:tab w:val="left" w:pos="3780" w:leader="none"/>
          <w:tab w:val="left" w:pos="4860" w:leader="none"/>
          <w:tab w:val="left" w:pos="5940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□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(-)  □ +R   □ +L : SI Joint: </w:t>
      </w:r>
      <w:r>
        <w:rPr>
          <w:rFonts w:cs="Times New Roman" w:ascii="Times New Roman" w:hAnsi="Times New Roman"/>
          <w:sz w:val="20"/>
          <w:szCs w:val="20"/>
          <w:u w:val="single"/>
        </w:rPr>
        <w:t>&gt;</w:t>
      </w:r>
      <w:r>
        <w:rPr>
          <w:rFonts w:cs="Times New Roman" w:ascii="Times New Roman" w:hAnsi="Times New Roman"/>
          <w:sz w:val="20"/>
          <w:szCs w:val="20"/>
        </w:rPr>
        <w:t xml:space="preserve"> 3: Laslett Cluster: </w:t>
      </w:r>
    </w:p>
    <w:p>
      <w:pPr>
        <w:pStyle w:val="Normal"/>
        <w:keepNext w:val="true"/>
        <w:keepLines/>
        <w:widowControl/>
        <w:tabs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720" w:leader="none"/>
          <w:tab w:val="left" w:pos="900" w:leader="none"/>
          <w:tab w:val="left" w:pos="3780" w:leader="none"/>
          <w:tab w:val="left" w:pos="4860" w:leader="none"/>
          <w:tab w:val="left" w:pos="5940" w:leader="none"/>
        </w:tabs>
        <w:spacing w:lineRule="atLeast" w:line="24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>□ Distraction □ Compression □ Thigh Thrust □ Sacral Thrust □ Gaenslen</w:t>
      </w:r>
    </w:p>
    <w:p>
      <w:pPr>
        <w:pStyle w:val="Normal"/>
        <w:keepNext w:val="true"/>
        <w:keepLines/>
        <w:widowControl/>
        <w:tabs>
          <w:tab w:val="clear" w:pos="720"/>
          <w:tab w:val="left" w:pos="-1296" w:leader="none"/>
          <w:tab w:val="left" w:pos="-576" w:leader="none"/>
          <w:tab w:val="left" w:pos="144" w:leader="none"/>
          <w:tab w:val="left" w:pos="614" w:leader="none"/>
          <w:tab w:val="left" w:pos="3780" w:leader="none"/>
          <w:tab w:val="left" w:pos="4860" w:leader="none"/>
          <w:tab w:val="left" w:pos="5940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Additional Provocative Testing: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/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b/>
          <w:bCs/>
          <w:sz w:val="20"/>
          <w:szCs w:val="20"/>
        </w:rPr>
      </w:pPr>
      <w:r>
        <w:rPr/>
        <w:t>Provider Signature: _____________________________________________</w:t>
      </w:r>
    </w:p>
    <w:p>
      <w:pPr>
        <w:pStyle w:val="Normal"/>
        <w:widowControl/>
        <w:tabs>
          <w:tab w:val="left" w:pos="-1296" w:leader="none"/>
          <w:tab w:val="left" w:pos="-576" w:leader="none"/>
          <w:tab w:val="left" w:pos="144" w:leader="none"/>
          <w:tab w:val="left" w:pos="720" w:leader="none"/>
          <w:tab w:val="left" w:pos="3024" w:leader="none"/>
          <w:tab w:val="right" w:pos="6508" w:leader="none"/>
          <w:tab w:val="right" w:pos="8452" w:leader="none"/>
        </w:tabs>
        <w:spacing w:lineRule="atLeast" w:line="24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2240" w:h="15840"/>
      <w:pgMar w:left="720" w:right="720" w:gutter="0" w:header="0" w:top="720" w:footer="0" w:bottom="72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ms Rmn 12pt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ook Antiqu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90"/>
  <w:defaultTabStop w:val="720"/>
  <w:autoHyphenation w:val="true"/>
  <w:hyphenationZone w:val="360"/>
  <w:compat>
    <w:usePrinterMetrics/>
    <w:doNotBreakWrappedTables/>
    <w:compatSetting w:name="compatibilityMode" w:uri="http://schemas.microsoft.com/office/word" w:val="11"/>
  </w:compat>
  <w:docVars>
    <w:docVar w:name="dgnword-docGUID" w:val="{871095C4-C8A6-4531-A277-9423EA0C272B}"/>
    <w:docVar w:name="dgnword-eventsink" w:val="20949024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  <w:sz w:val="20"/>
    </w:rPr>
  </w:style>
  <w:style w:type="character" w:styleId="WW8Num7z1">
    <w:name w:val="WW8Num7z1"/>
    <w:qFormat/>
    <w:rPr>
      <w:rFonts w:ascii="Courier New" w:hAnsi="Courier New" w:cs="Courier New"/>
      <w:sz w:val="20"/>
    </w:rPr>
  </w:style>
  <w:style w:type="character" w:styleId="WW8Num7z2">
    <w:name w:val="WW8Num7z2"/>
    <w:qFormat/>
    <w:rPr>
      <w:rFonts w:ascii="Wingdings" w:hAnsi="Wingdings" w:cs="Wingdings"/>
      <w:sz w:val="20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  <w:sz w:val="20"/>
    </w:rPr>
  </w:style>
  <w:style w:type="character" w:styleId="WW8Num9z1">
    <w:name w:val="WW8Num9z1"/>
    <w:qFormat/>
    <w:rPr>
      <w:rFonts w:ascii="Courier New" w:hAnsi="Courier New" w:cs="Courier New"/>
      <w:sz w:val="20"/>
    </w:rPr>
  </w:style>
  <w:style w:type="character" w:styleId="WW8Num9z2">
    <w:name w:val="WW8Num9z2"/>
    <w:qFormat/>
    <w:rPr>
      <w:rFonts w:ascii="Wingdings" w:hAnsi="Wingdings" w:cs="Wingdings"/>
      <w:sz w:val="20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DefaultParagraphFont">
    <w:name w:val="Default Paragraph Font"/>
    <w:qFormat/>
    <w:rPr/>
  </w:style>
  <w:style w:type="character" w:styleId="EndnoteCharactersuser">
    <w:name w:val="Endnote Characters (user)"/>
    <w:qFormat/>
    <w:rPr>
      <w:vertAlign w:val="superscript"/>
    </w:rPr>
  </w:style>
  <w:style w:type="character" w:styleId="FootnoteCharactersuser">
    <w:name w:val="Footnote Characters (user)"/>
    <w:qFormat/>
    <w:rPr>
      <w:vertAlign w:val="superscript"/>
    </w:rPr>
  </w:style>
  <w:style w:type="character" w:styleId="Document8">
    <w:name w:val="Document 8"/>
    <w:basedOn w:val="DefaultParagraphFont"/>
    <w:qFormat/>
    <w:rPr/>
  </w:style>
  <w:style w:type="character" w:styleId="Document4">
    <w:name w:val="Document 4"/>
    <w:qFormat/>
    <w:rPr>
      <w:b/>
      <w:bCs/>
      <w:i/>
      <w:iCs/>
      <w:sz w:val="24"/>
      <w:szCs w:val="24"/>
    </w:rPr>
  </w:style>
  <w:style w:type="character" w:styleId="Document6">
    <w:name w:val="Document 6"/>
    <w:basedOn w:val="DefaultParagraphFont"/>
    <w:qFormat/>
    <w:rPr/>
  </w:style>
  <w:style w:type="character" w:styleId="Document5">
    <w:name w:val="Document 5"/>
    <w:basedOn w:val="DefaultParagraphFont"/>
    <w:qFormat/>
    <w:rPr/>
  </w:style>
  <w:style w:type="character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Document7">
    <w:name w:val="Document 7"/>
    <w:basedOn w:val="DefaultParagraphFont"/>
    <w:qFormat/>
    <w:rPr/>
  </w:style>
  <w:style w:type="character" w:styleId="Bibliogrphy">
    <w:name w:val="Bibliogrphy"/>
    <w:basedOn w:val="DefaultParagraphFont"/>
    <w:qFormat/>
    <w:rPr/>
  </w:style>
  <w:style w:type="character" w:styleId="RightPar1">
    <w:name w:val="Right Par 1"/>
    <w:basedOn w:val="DefaultParagraphFont"/>
    <w:qFormat/>
    <w:rPr/>
  </w:style>
  <w:style w:type="character" w:styleId="RightPar2">
    <w:name w:val="Right Par 2"/>
    <w:basedOn w:val="DefaultParagraphFont"/>
    <w:qFormat/>
    <w:rPr/>
  </w:style>
  <w:style w:type="character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RightPar3">
    <w:name w:val="Right Par 3"/>
    <w:basedOn w:val="DefaultParagraphFont"/>
    <w:qFormat/>
    <w:rPr/>
  </w:style>
  <w:style w:type="character" w:styleId="RightPar4">
    <w:name w:val="Right Par 4"/>
    <w:basedOn w:val="DefaultParagraphFont"/>
    <w:qFormat/>
    <w:rPr/>
  </w:style>
  <w:style w:type="character" w:styleId="RightPar5">
    <w:name w:val="Right Par 5"/>
    <w:basedOn w:val="DefaultParagraphFont"/>
    <w:qFormat/>
    <w:rPr/>
  </w:style>
  <w:style w:type="character" w:styleId="RightPar6">
    <w:name w:val="Right Par 6"/>
    <w:basedOn w:val="DefaultParagraphFont"/>
    <w:qFormat/>
    <w:rPr/>
  </w:style>
  <w:style w:type="character" w:styleId="RightPar7">
    <w:name w:val="Right Par 7"/>
    <w:basedOn w:val="DefaultParagraphFont"/>
    <w:qFormat/>
    <w:rPr/>
  </w:style>
  <w:style w:type="character" w:styleId="RightPar8">
    <w:name w:val="Right Par 8"/>
    <w:basedOn w:val="DefaultParagraphFont"/>
    <w:qFormat/>
    <w:rPr/>
  </w:style>
  <w:style w:type="character" w:styleId="DocInit">
    <w:name w:val="Doc Init"/>
    <w:basedOn w:val="DefaultParagraphFont"/>
    <w:qFormat/>
    <w:rPr/>
  </w:style>
  <w:style w:type="character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5">
    <w:name w:val="Technical 5"/>
    <w:basedOn w:val="DefaultParagraphFont"/>
    <w:qFormat/>
    <w:rPr/>
  </w:style>
  <w:style w:type="character" w:styleId="Technical6">
    <w:name w:val="Technical 6"/>
    <w:basedOn w:val="DefaultParagraphFont"/>
    <w:qFormat/>
    <w:rPr/>
  </w:style>
  <w:style w:type="character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4">
    <w:name w:val="Technical 4"/>
    <w:basedOn w:val="DefaultParagraphFont"/>
    <w:qFormat/>
    <w:rPr/>
  </w:style>
  <w:style w:type="character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Technical7">
    <w:name w:val="Technical 7"/>
    <w:basedOn w:val="DefaultParagraphFont"/>
    <w:qFormat/>
    <w:rPr/>
  </w:style>
  <w:style w:type="character" w:styleId="Technical8">
    <w:name w:val="Technical 8"/>
    <w:basedOn w:val="DefaultParagraphFont"/>
    <w:qFormat/>
    <w:rPr/>
  </w:style>
  <w:style w:type="character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styleId="ltrhead">
    <w:name w:val="ltrhead"/>
    <w:basedOn w:val="DefaultParagraphFont"/>
    <w:qFormat/>
    <w:rPr/>
  </w:style>
  <w:style w:type="character" w:styleId="Heading">
    <w:name w:val="Heading"/>
    <w:basedOn w:val="DefaultParagraphFont"/>
    <w:qFormat/>
    <w:rPr/>
  </w:style>
  <w:style w:type="character" w:styleId="RightPar">
    <w:name w:val="Right Par"/>
    <w:basedOn w:val="DefaultParagraphFont"/>
    <w:qFormat/>
    <w:rPr/>
  </w:style>
  <w:style w:type="character" w:styleId="Subheading">
    <w:name w:val="Subheading"/>
    <w:basedOn w:val="DefaultParagraphFont"/>
    <w:qFormat/>
    <w:rPr/>
  </w:style>
  <w:style w:type="character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MCKHeadings">
    <w:name w:val="MCK Headings"/>
    <w:qFormat/>
    <w:rPr>
      <w:b/>
      <w:bCs/>
      <w:smallCaps/>
      <w:sz w:val="29"/>
      <w:szCs w:val="29"/>
    </w:rPr>
  </w:style>
  <w:style w:type="character" w:styleId="RefsChHeadin">
    <w:name w:val="RefsChHeadin"/>
    <w:basedOn w:val="DefaultParagraphFont"/>
    <w:qFormat/>
    <w:rPr/>
  </w:style>
  <w:style w:type="character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styleId="EquationCaption">
    <w:name w:val="_Equation Caption"/>
    <w:qFormat/>
    <w:rPr/>
  </w:style>
  <w:style w:type="paragraph" w:styleId="Heading1">
    <w:name w:val="Heading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next w:val="Normal"/>
    <w:qFormat/>
    <w:pPr/>
    <w:rPr>
      <w:rFonts w:cs="Times New Roman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ing11">
    <w:name w:val="Heading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EndnoteText">
    <w:name w:val="endnote text"/>
    <w:basedOn w:val="Normal"/>
    <w:pPr/>
    <w:rPr>
      <w:rFonts w:cs="Times New Roman"/>
    </w:rPr>
  </w:style>
  <w:style w:type="paragraph" w:styleId="FootnoteText">
    <w:name w:val="footnote text"/>
    <w:basedOn w:val="Normal"/>
    <w:pPr/>
    <w:rPr>
      <w:rFonts w:cs="Times New Roman"/>
    </w:rPr>
  </w:style>
  <w:style w:type="paragraph" w:styleId="Document1">
    <w:name w:val="Document 1"/>
    <w:qFormat/>
    <w:pPr>
      <w:keepNext w:val="true"/>
      <w:keepLines/>
      <w:widowControl w:val="false"/>
      <w:tabs>
        <w:tab w:val="clear" w:pos="720"/>
        <w:tab w:val="left" w:pos="-720" w:leader="none"/>
      </w:tabs>
      <w:suppressAutoHyphens w:val="true"/>
      <w:bidi w:val="0"/>
      <w:spacing w:lineRule="atLeast" w:line="240" w:before="0" w:after="0"/>
      <w:jc w:val="left"/>
    </w:pPr>
    <w:rPr>
      <w:rFonts w:ascii="Tms Rmn 12pt;Times New Roman" w:hAnsi="Tms Rmn 12pt;Times New Roman" w:eastAsia="SimSun;宋体" w:cs="Tms Rmn 12pt;Times New Roman"/>
      <w:color w:val="auto"/>
      <w:kern w:val="0"/>
      <w:sz w:val="24"/>
      <w:szCs w:val="24"/>
      <w:lang w:val="en-US" w:eastAsia="zh-CN" w:bidi="ar-SA"/>
    </w:rPr>
  </w:style>
  <w:style w:type="paragraph" w:styleId="TOC1">
    <w:name w:val="toc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 w:before="480" w:after="0"/>
      <w:ind w:hanging="720" w:left="720" w:right="720"/>
    </w:pPr>
    <w:rPr/>
  </w:style>
  <w:style w:type="paragraph" w:styleId="TOC2">
    <w:name w:val="toc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3">
    <w:name w:val="toc 3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4">
    <w:name w:val="toc 4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5">
    <w:name w:val="toc 5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720"/>
    </w:pPr>
    <w:rPr/>
  </w:style>
  <w:style w:type="paragraph" w:styleId="TOC6">
    <w:name w:val="toc 6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7">
    <w:name w:val="toc 7"/>
    <w:basedOn w:val="Normal"/>
    <w:next w:val="Normal"/>
    <w:pPr>
      <w:suppressAutoHyphens w:val="true"/>
      <w:spacing w:lineRule="atLeast" w:line="240"/>
      <w:ind w:hanging="720" w:left="720" w:right="0"/>
    </w:pPr>
    <w:rPr/>
  </w:style>
  <w:style w:type="paragraph" w:styleId="TOC8">
    <w:name w:val="toc 8"/>
    <w:basedOn w:val="Normal"/>
    <w:next w:val="Normal"/>
    <w:pPr>
      <w:tabs>
        <w:tab w:val="clear" w:pos="720"/>
        <w:tab w:val="right" w:pos="9360" w:leader="none"/>
      </w:tabs>
      <w:suppressAutoHyphens w:val="true"/>
      <w:spacing w:lineRule="atLeast" w:line="240"/>
      <w:ind w:hanging="720" w:left="720" w:right="0"/>
    </w:pPr>
    <w:rPr/>
  </w:style>
  <w:style w:type="paragraph" w:styleId="TOC9">
    <w:name w:val="toc 9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1">
    <w:name w:val="index 1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720" w:left="720" w:right="0"/>
    </w:pPr>
    <w:rPr/>
  </w:style>
  <w:style w:type="paragraph" w:styleId="Index2">
    <w:name w:val="index 2"/>
    <w:basedOn w:val="Normal"/>
    <w:next w:val="Normal"/>
    <w:pPr>
      <w:tabs>
        <w:tab w:val="clear" w:pos="720"/>
        <w:tab w:val="right" w:pos="9360" w:leader="dot"/>
      </w:tabs>
      <w:suppressAutoHyphens w:val="true"/>
      <w:spacing w:lineRule="atLeast" w:line="240"/>
      <w:ind w:hanging="0" w:left="720" w:right="0"/>
    </w:pPr>
    <w:rPr/>
  </w:style>
  <w:style w:type="paragraph" w:styleId="TOAHeading">
    <w:name w:val="TOA Heading"/>
    <w:basedOn w:val="Normal"/>
    <w:next w:val="Normal"/>
    <w:qFormat/>
    <w:pPr>
      <w:tabs>
        <w:tab w:val="clear" w:pos="720"/>
        <w:tab w:val="right" w:pos="9360" w:leader="none"/>
      </w:tabs>
      <w:suppressAutoHyphens w:val="true"/>
      <w:spacing w:lineRule="atLeast" w:line="240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rameContentsuser">
    <w:name w:val="Frame Contents (user)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LibreOffice/26.2.1.2$Windows_X86_64 LibreOffice_project/620$Build-2</Application>
  <AppVersion>15.0000</AppVersion>
  <Pages>1</Pages>
  <Words>335</Words>
  <Characters>1364</Characters>
  <CharactersWithSpaces>1891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2026-08-10T01:29:00Z</dcterms:created>
  <dc:creator>Gary</dc:creator>
  <dc:description/>
  <dc:language>en-US</dc:language>
  <cp:lastModifiedBy/>
  <cp:lastPrinted>2004-08-30T20:02:00Z</cp:lastPrinted>
  <dcterms:modified xsi:type="dcterms:W3CDTF">2026-08-10T15:55:25Z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